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8927" w14:textId="6A114423" w:rsidR="008B3520" w:rsidRPr="0063148A" w:rsidRDefault="008B3520" w:rsidP="00F57D9B">
      <w:pPr>
        <w:numPr>
          <w:ilvl w:val="0"/>
          <w:numId w:val="1"/>
        </w:numPr>
        <w:tabs>
          <w:tab w:val="clear" w:pos="720"/>
          <w:tab w:val="num" w:pos="360"/>
        </w:tabs>
        <w:spacing w:before="240"/>
        <w:ind w:left="357" w:hanging="357"/>
        <w:jc w:val="both"/>
        <w:rPr>
          <w:rFonts w:ascii="Arial" w:hAnsi="Arial" w:cs="Arial"/>
          <w:bCs/>
          <w:spacing w:val="-3"/>
          <w:sz w:val="22"/>
          <w:szCs w:val="22"/>
        </w:rPr>
      </w:pPr>
      <w:r w:rsidRPr="008B3520">
        <w:rPr>
          <w:rFonts w:ascii="Arial" w:hAnsi="Arial" w:cs="Arial"/>
          <w:sz w:val="22"/>
          <w:szCs w:val="22"/>
        </w:rPr>
        <w:t xml:space="preserve">The </w:t>
      </w:r>
      <w:r w:rsidR="00230482">
        <w:rPr>
          <w:rFonts w:ascii="Arial" w:hAnsi="Arial" w:cs="Arial"/>
          <w:sz w:val="22"/>
          <w:szCs w:val="22"/>
        </w:rPr>
        <w:t>Deputy Public Interest Monitors</w:t>
      </w:r>
      <w:r w:rsidR="00230482" w:rsidRPr="008B3520">
        <w:rPr>
          <w:rFonts w:ascii="Arial" w:hAnsi="Arial" w:cs="Arial"/>
          <w:sz w:val="22"/>
          <w:szCs w:val="22"/>
        </w:rPr>
        <w:t xml:space="preserve"> </w:t>
      </w:r>
      <w:r w:rsidRPr="008B3520">
        <w:rPr>
          <w:rFonts w:ascii="Arial" w:hAnsi="Arial" w:cs="Arial"/>
          <w:sz w:val="22"/>
          <w:szCs w:val="22"/>
        </w:rPr>
        <w:t xml:space="preserve">are appointed by the Governor in Council under section 324 of the </w:t>
      </w:r>
      <w:r w:rsidRPr="008B3520">
        <w:rPr>
          <w:rFonts w:ascii="Arial" w:hAnsi="Arial" w:cs="Arial"/>
          <w:i/>
          <w:sz w:val="22"/>
          <w:szCs w:val="22"/>
        </w:rPr>
        <w:t>Crime and Corruption Act 2001</w:t>
      </w:r>
      <w:r w:rsidRPr="008B3520">
        <w:rPr>
          <w:rFonts w:ascii="Arial" w:hAnsi="Arial" w:cs="Arial"/>
          <w:sz w:val="22"/>
          <w:szCs w:val="22"/>
        </w:rPr>
        <w:t xml:space="preserve"> and section 740 of the </w:t>
      </w:r>
      <w:r w:rsidRPr="008B3520">
        <w:rPr>
          <w:rFonts w:ascii="Arial" w:hAnsi="Arial" w:cs="Arial"/>
          <w:i/>
          <w:sz w:val="22"/>
          <w:szCs w:val="22"/>
        </w:rPr>
        <w:t>Police Powers and Responsibilities Act 2000</w:t>
      </w:r>
      <w:r w:rsidRPr="008B3520">
        <w:rPr>
          <w:rFonts w:ascii="Arial" w:hAnsi="Arial" w:cs="Arial"/>
          <w:sz w:val="22"/>
          <w:szCs w:val="22"/>
        </w:rPr>
        <w:t>.</w:t>
      </w:r>
    </w:p>
    <w:p w14:paraId="19488C24" w14:textId="69007074" w:rsidR="0063148A" w:rsidRPr="00E045D7" w:rsidRDefault="008B3520" w:rsidP="0063148A">
      <w:pPr>
        <w:numPr>
          <w:ilvl w:val="0"/>
          <w:numId w:val="1"/>
        </w:numPr>
        <w:tabs>
          <w:tab w:val="clear" w:pos="720"/>
          <w:tab w:val="num" w:pos="360"/>
        </w:tabs>
        <w:spacing w:before="240"/>
        <w:ind w:left="360"/>
        <w:jc w:val="both"/>
        <w:rPr>
          <w:rFonts w:ascii="Arial" w:hAnsi="Arial" w:cs="Arial"/>
          <w:bCs/>
          <w:spacing w:val="-3"/>
          <w:sz w:val="22"/>
          <w:szCs w:val="22"/>
        </w:rPr>
      </w:pPr>
      <w:r w:rsidRPr="00E045D7">
        <w:rPr>
          <w:rFonts w:ascii="Arial" w:hAnsi="Arial" w:cs="Arial"/>
          <w:sz w:val="22"/>
          <w:szCs w:val="22"/>
        </w:rPr>
        <w:t xml:space="preserve">The </w:t>
      </w:r>
      <w:r w:rsidR="00230482">
        <w:rPr>
          <w:rFonts w:ascii="Arial" w:hAnsi="Arial" w:cs="Arial"/>
          <w:sz w:val="22"/>
          <w:szCs w:val="22"/>
        </w:rPr>
        <w:t>Deputy Public Interest Monitors’</w:t>
      </w:r>
      <w:r w:rsidR="00230482" w:rsidRPr="008B3520">
        <w:rPr>
          <w:rFonts w:ascii="Arial" w:hAnsi="Arial" w:cs="Arial"/>
          <w:sz w:val="22"/>
          <w:szCs w:val="22"/>
        </w:rPr>
        <w:t xml:space="preserve"> </w:t>
      </w:r>
      <w:r w:rsidRPr="00E045D7">
        <w:rPr>
          <w:rFonts w:ascii="Arial" w:hAnsi="Arial" w:cs="Arial"/>
          <w:sz w:val="22"/>
          <w:szCs w:val="22"/>
        </w:rPr>
        <w:t>functions include:</w:t>
      </w:r>
    </w:p>
    <w:p w14:paraId="7F17768F" w14:textId="50E70C33" w:rsidR="00E045D7" w:rsidRPr="00E045D7" w:rsidRDefault="00E045D7" w:rsidP="00F57D9B">
      <w:pPr>
        <w:pStyle w:val="ListParagraph"/>
        <w:numPr>
          <w:ilvl w:val="1"/>
          <w:numId w:val="1"/>
        </w:numPr>
        <w:tabs>
          <w:tab w:val="clear" w:pos="1443"/>
          <w:tab w:val="num" w:pos="723"/>
        </w:tabs>
        <w:spacing w:before="120"/>
        <w:ind w:left="720"/>
        <w:contextualSpacing w:val="0"/>
        <w:jc w:val="both"/>
        <w:rPr>
          <w:rFonts w:ascii="Arial" w:hAnsi="Arial" w:cs="Arial"/>
          <w:sz w:val="22"/>
          <w:szCs w:val="22"/>
        </w:rPr>
      </w:pPr>
      <w:bookmarkStart w:id="0" w:name="_Hlk77164335"/>
      <w:r w:rsidRPr="00E045D7">
        <w:rPr>
          <w:rFonts w:ascii="Arial" w:hAnsi="Arial" w:cs="Arial"/>
          <w:sz w:val="22"/>
          <w:szCs w:val="22"/>
        </w:rPr>
        <w:t>appear</w:t>
      </w:r>
      <w:r>
        <w:rPr>
          <w:rFonts w:ascii="Arial" w:hAnsi="Arial" w:cs="Arial"/>
          <w:sz w:val="22"/>
          <w:szCs w:val="22"/>
        </w:rPr>
        <w:t>ing</w:t>
      </w:r>
      <w:r w:rsidRPr="00E045D7">
        <w:rPr>
          <w:rFonts w:ascii="Arial" w:hAnsi="Arial" w:cs="Arial"/>
          <w:sz w:val="22"/>
          <w:szCs w:val="22"/>
        </w:rPr>
        <w:t xml:space="preserve"> at court hearings to test the validity of applications by law enforcement authorities for surveillance device warrants, retrieval warrants, approvals of the use of surveillance devices under emergency authorisations, covert search warrants, control orders and preventative detention orders</w:t>
      </w:r>
      <w:r w:rsidR="00230482">
        <w:rPr>
          <w:rFonts w:ascii="Arial" w:hAnsi="Arial" w:cs="Arial"/>
          <w:sz w:val="22"/>
          <w:szCs w:val="22"/>
        </w:rPr>
        <w:t>;</w:t>
      </w:r>
    </w:p>
    <w:p w14:paraId="336FE183" w14:textId="4ACBD63F" w:rsidR="00E045D7" w:rsidRDefault="00E045D7" w:rsidP="00F57D9B">
      <w:pPr>
        <w:pStyle w:val="ListParagraph"/>
        <w:numPr>
          <w:ilvl w:val="1"/>
          <w:numId w:val="1"/>
        </w:numPr>
        <w:tabs>
          <w:tab w:val="clear" w:pos="1443"/>
          <w:tab w:val="num" w:pos="723"/>
        </w:tabs>
        <w:spacing w:before="120"/>
        <w:ind w:left="720"/>
        <w:contextualSpacing w:val="0"/>
        <w:jc w:val="both"/>
        <w:rPr>
          <w:rFonts w:ascii="Arial" w:hAnsi="Arial" w:cs="Arial"/>
          <w:sz w:val="22"/>
          <w:szCs w:val="22"/>
        </w:rPr>
      </w:pPr>
      <w:r>
        <w:rPr>
          <w:rFonts w:ascii="Arial" w:hAnsi="Arial" w:cs="Arial"/>
          <w:sz w:val="22"/>
          <w:szCs w:val="22"/>
        </w:rPr>
        <w:t>g</w:t>
      </w:r>
      <w:r w:rsidRPr="00E045D7">
        <w:rPr>
          <w:rFonts w:ascii="Arial" w:hAnsi="Arial" w:cs="Arial"/>
          <w:sz w:val="22"/>
          <w:szCs w:val="22"/>
        </w:rPr>
        <w:t>ather</w:t>
      </w:r>
      <w:r>
        <w:rPr>
          <w:rFonts w:ascii="Arial" w:hAnsi="Arial" w:cs="Arial"/>
          <w:sz w:val="22"/>
          <w:szCs w:val="22"/>
        </w:rPr>
        <w:t>ing</w:t>
      </w:r>
      <w:r w:rsidRPr="00E045D7">
        <w:rPr>
          <w:rFonts w:ascii="Arial" w:hAnsi="Arial" w:cs="Arial"/>
          <w:sz w:val="22"/>
          <w:szCs w:val="22"/>
        </w:rPr>
        <w:t xml:space="preserve"> statistical information about the use and effectiveness of covert search warrants and surveillance device warrants</w:t>
      </w:r>
      <w:r w:rsidR="00230482">
        <w:rPr>
          <w:rFonts w:ascii="Arial" w:hAnsi="Arial" w:cs="Arial"/>
          <w:sz w:val="22"/>
          <w:szCs w:val="22"/>
        </w:rPr>
        <w:t>, and</w:t>
      </w:r>
    </w:p>
    <w:p w14:paraId="38BFE280" w14:textId="0C5DC62D" w:rsidR="00E045D7" w:rsidRPr="00E045D7" w:rsidRDefault="00E045D7" w:rsidP="00F57D9B">
      <w:pPr>
        <w:pStyle w:val="ListParagraph"/>
        <w:numPr>
          <w:ilvl w:val="1"/>
          <w:numId w:val="1"/>
        </w:numPr>
        <w:tabs>
          <w:tab w:val="clear" w:pos="1443"/>
          <w:tab w:val="num" w:pos="723"/>
        </w:tabs>
        <w:spacing w:before="120"/>
        <w:ind w:left="720"/>
        <w:contextualSpacing w:val="0"/>
        <w:jc w:val="both"/>
        <w:rPr>
          <w:rFonts w:ascii="Arial" w:hAnsi="Arial" w:cs="Arial"/>
          <w:sz w:val="22"/>
          <w:szCs w:val="22"/>
        </w:rPr>
      </w:pPr>
      <w:r>
        <w:rPr>
          <w:rFonts w:ascii="Arial" w:hAnsi="Arial" w:cs="Arial"/>
          <w:sz w:val="22"/>
          <w:szCs w:val="22"/>
        </w:rPr>
        <w:t xml:space="preserve">at the </w:t>
      </w:r>
      <w:r w:rsidRPr="00E045D7">
        <w:rPr>
          <w:rFonts w:ascii="Arial" w:hAnsi="Arial" w:cs="Arial"/>
          <w:sz w:val="22"/>
          <w:szCs w:val="22"/>
        </w:rPr>
        <w:t>direction of the Public Interest Monitor (PIM)</w:t>
      </w:r>
      <w:r>
        <w:rPr>
          <w:rFonts w:ascii="Arial" w:hAnsi="Arial" w:cs="Arial"/>
          <w:sz w:val="22"/>
          <w:szCs w:val="22"/>
        </w:rPr>
        <w:t xml:space="preserve">, </w:t>
      </w:r>
      <w:r w:rsidRPr="00E045D7">
        <w:rPr>
          <w:rFonts w:ascii="Arial" w:hAnsi="Arial" w:cs="Arial"/>
          <w:sz w:val="22"/>
          <w:szCs w:val="22"/>
        </w:rPr>
        <w:t>reporting and statistics-gathering functions in relation to the relevant applications, including with respect to compliance/noncompliance by law enforcement officers with the applicable legislative requirements</w:t>
      </w:r>
      <w:r w:rsidR="00230482">
        <w:rPr>
          <w:rFonts w:ascii="Arial" w:hAnsi="Arial" w:cs="Arial"/>
          <w:sz w:val="22"/>
          <w:szCs w:val="22"/>
        </w:rPr>
        <w:t>.</w:t>
      </w:r>
      <w:bookmarkEnd w:id="0"/>
    </w:p>
    <w:p w14:paraId="5E85767A" w14:textId="09370AAA" w:rsidR="00230482" w:rsidRPr="000B175D" w:rsidRDefault="00230482" w:rsidP="00F57D9B">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sz w:val="22"/>
          <w:szCs w:val="22"/>
          <w:u w:val="single"/>
        </w:rPr>
        <w:t>Cabinet endorsed</w:t>
      </w:r>
      <w:r w:rsidR="0063148A">
        <w:rPr>
          <w:rFonts w:ascii="Arial" w:hAnsi="Arial" w:cs="Arial"/>
          <w:sz w:val="22"/>
          <w:szCs w:val="22"/>
        </w:rPr>
        <w:t xml:space="preserve"> </w:t>
      </w:r>
      <w:r>
        <w:rPr>
          <w:rFonts w:ascii="Arial" w:hAnsi="Arial" w:cs="Arial"/>
          <w:sz w:val="22"/>
          <w:szCs w:val="22"/>
        </w:rPr>
        <w:t xml:space="preserve">that </w:t>
      </w:r>
      <w:r w:rsidR="00F96E38" w:rsidRPr="0063148A">
        <w:rPr>
          <w:rFonts w:ascii="Arial" w:hAnsi="Arial" w:cs="Arial"/>
          <w:sz w:val="22"/>
          <w:szCs w:val="22"/>
        </w:rPr>
        <w:t xml:space="preserve">Ms Patricia Kirkman-Scroope </w:t>
      </w:r>
      <w:r>
        <w:rPr>
          <w:rFonts w:ascii="Arial" w:hAnsi="Arial" w:cs="Arial"/>
          <w:sz w:val="22"/>
          <w:szCs w:val="22"/>
        </w:rPr>
        <w:t xml:space="preserve">and Ms Gail Hartridge </w:t>
      </w:r>
      <w:r w:rsidRPr="00031B89">
        <w:rPr>
          <w:rFonts w:ascii="Arial" w:hAnsi="Arial" w:cs="Arial"/>
          <w:sz w:val="22"/>
          <w:szCs w:val="22"/>
        </w:rPr>
        <w:t xml:space="preserve">be recommended to the Governor in Council for appointment as </w:t>
      </w:r>
      <w:r>
        <w:rPr>
          <w:rFonts w:ascii="Arial" w:hAnsi="Arial" w:cs="Arial"/>
          <w:sz w:val="22"/>
          <w:szCs w:val="22"/>
        </w:rPr>
        <w:t>Deputy</w:t>
      </w:r>
      <w:r w:rsidRPr="00031B89">
        <w:rPr>
          <w:rFonts w:ascii="Arial" w:hAnsi="Arial" w:cs="Arial"/>
          <w:sz w:val="22"/>
          <w:szCs w:val="22"/>
        </w:rPr>
        <w:t xml:space="preserve"> Public Interest Monitor</w:t>
      </w:r>
      <w:r>
        <w:rPr>
          <w:rFonts w:ascii="Arial" w:hAnsi="Arial" w:cs="Arial"/>
          <w:sz w:val="22"/>
          <w:szCs w:val="22"/>
        </w:rPr>
        <w:t>s</w:t>
      </w:r>
      <w:r w:rsidRPr="00031B89">
        <w:rPr>
          <w:rFonts w:ascii="Arial" w:hAnsi="Arial" w:cs="Arial"/>
          <w:sz w:val="22"/>
          <w:szCs w:val="22"/>
        </w:rPr>
        <w:t xml:space="preserve"> for a term of </w:t>
      </w:r>
      <w:r>
        <w:rPr>
          <w:rFonts w:ascii="Arial" w:hAnsi="Arial" w:cs="Arial"/>
          <w:sz w:val="22"/>
          <w:szCs w:val="22"/>
        </w:rPr>
        <w:t>12 months</w:t>
      </w:r>
      <w:r w:rsidRPr="00031B89">
        <w:rPr>
          <w:rFonts w:ascii="Arial" w:hAnsi="Arial" w:cs="Arial"/>
          <w:sz w:val="22"/>
          <w:szCs w:val="22"/>
        </w:rPr>
        <w:t xml:space="preserve"> commencing on </w:t>
      </w:r>
      <w:r>
        <w:rPr>
          <w:rFonts w:ascii="Arial" w:hAnsi="Arial" w:cs="Arial"/>
          <w:sz w:val="22"/>
          <w:szCs w:val="22"/>
        </w:rPr>
        <w:t>24 November 2021.</w:t>
      </w:r>
    </w:p>
    <w:p w14:paraId="336FCD3F" w14:textId="77777777" w:rsidR="00226775" w:rsidRPr="001C215A" w:rsidRDefault="00226775" w:rsidP="00226775">
      <w:pPr>
        <w:numPr>
          <w:ilvl w:val="0"/>
          <w:numId w:val="1"/>
        </w:numPr>
        <w:tabs>
          <w:tab w:val="clear" w:pos="720"/>
          <w:tab w:val="num" w:pos="360"/>
        </w:tabs>
        <w:spacing w:before="360"/>
        <w:ind w:left="357" w:hanging="357"/>
        <w:jc w:val="both"/>
        <w:rPr>
          <w:rFonts w:ascii="Arial" w:hAnsi="Arial" w:cs="Arial"/>
          <w:bCs/>
          <w:spacing w:val="-3"/>
          <w:sz w:val="22"/>
          <w:szCs w:val="22"/>
        </w:rPr>
      </w:pPr>
      <w:r w:rsidRPr="00D71601">
        <w:rPr>
          <w:rFonts w:ascii="Arial" w:hAnsi="Arial" w:cs="Arial"/>
          <w:i/>
          <w:sz w:val="22"/>
          <w:szCs w:val="22"/>
          <w:u w:val="single"/>
        </w:rPr>
        <w:t>Attachments</w:t>
      </w:r>
      <w:r w:rsidRPr="001C215A">
        <w:rPr>
          <w:rFonts w:ascii="Arial" w:hAnsi="Arial" w:cs="Arial"/>
          <w:i/>
          <w:sz w:val="22"/>
          <w:szCs w:val="22"/>
        </w:rPr>
        <w:t>:</w:t>
      </w:r>
    </w:p>
    <w:p w14:paraId="70D72F5E" w14:textId="64DD6420" w:rsidR="00E045D7" w:rsidRPr="00EF7BE1" w:rsidRDefault="00226775" w:rsidP="00EF7BE1">
      <w:pPr>
        <w:numPr>
          <w:ilvl w:val="0"/>
          <w:numId w:val="7"/>
        </w:numPr>
        <w:spacing w:before="120"/>
        <w:ind w:left="646" w:hanging="289"/>
        <w:jc w:val="both"/>
        <w:rPr>
          <w:rFonts w:ascii="Arial" w:hAnsi="Arial" w:cs="Arial"/>
          <w:bCs/>
          <w:spacing w:val="-3"/>
          <w:sz w:val="22"/>
          <w:szCs w:val="22"/>
        </w:rPr>
      </w:pPr>
      <w:r>
        <w:rPr>
          <w:rFonts w:ascii="Arial" w:hAnsi="Arial" w:cs="Arial"/>
          <w:bCs/>
          <w:spacing w:val="-3"/>
          <w:sz w:val="22"/>
          <w:szCs w:val="22"/>
        </w:rPr>
        <w:t>Nil.</w:t>
      </w:r>
    </w:p>
    <w:sectPr w:rsidR="00E045D7" w:rsidRPr="00EF7BE1" w:rsidSect="00F57D9B">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B99A2" w14:textId="77777777" w:rsidR="003D7C58" w:rsidRDefault="003D7C58" w:rsidP="00D6589B">
      <w:r>
        <w:separator/>
      </w:r>
    </w:p>
  </w:endnote>
  <w:endnote w:type="continuationSeparator" w:id="0">
    <w:p w14:paraId="1E943A15" w14:textId="77777777" w:rsidR="003D7C58" w:rsidRDefault="003D7C58"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400FD" w14:textId="77777777" w:rsidR="003D7C58" w:rsidRDefault="003D7C58" w:rsidP="00D6589B">
      <w:r>
        <w:separator/>
      </w:r>
    </w:p>
  </w:footnote>
  <w:footnote w:type="continuationSeparator" w:id="0">
    <w:p w14:paraId="6535100B" w14:textId="77777777" w:rsidR="003D7C58" w:rsidRDefault="003D7C58"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2829" w14:textId="77777777" w:rsidR="007F39E4" w:rsidRPr="00D75134" w:rsidRDefault="007F39E4"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State">
      <w:smartTag w:uri="urn:schemas-microsoft-com:office:smarttags" w:element="place">
        <w:r w:rsidRPr="00D75134">
          <w:rPr>
            <w:rFonts w:ascii="Arial" w:hAnsi="Arial" w:cs="Arial"/>
            <w:b/>
            <w:sz w:val="28"/>
            <w:szCs w:val="22"/>
          </w:rPr>
          <w:t>Queensland</w:t>
        </w:r>
      </w:smartTag>
    </w:smartTag>
    <w:r w:rsidRPr="00D75134">
      <w:rPr>
        <w:rFonts w:ascii="Arial" w:hAnsi="Arial" w:cs="Arial"/>
        <w:b/>
        <w:sz w:val="28"/>
        <w:szCs w:val="22"/>
      </w:rPr>
      <w:t xml:space="preserve"> Government</w:t>
    </w:r>
  </w:p>
  <w:p w14:paraId="40BA7038" w14:textId="77777777" w:rsidR="007F39E4" w:rsidRPr="00D75134" w:rsidRDefault="007F39E4"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4B6FE2D5" w14:textId="6FB32634" w:rsidR="007F39E4" w:rsidRPr="001E209B" w:rsidRDefault="007F39E4"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EF7BE1">
      <w:rPr>
        <w:rFonts w:ascii="Arial" w:hAnsi="Arial" w:cs="Arial"/>
        <w:b/>
        <w:sz w:val="22"/>
        <w:szCs w:val="22"/>
      </w:rPr>
      <w:t>October</w:t>
    </w:r>
    <w:r w:rsidR="00230482">
      <w:rPr>
        <w:rFonts w:ascii="Arial" w:hAnsi="Arial" w:cs="Arial"/>
        <w:b/>
        <w:sz w:val="22"/>
        <w:szCs w:val="22"/>
      </w:rPr>
      <w:t xml:space="preserve"> 2021</w:t>
    </w:r>
  </w:p>
  <w:p w14:paraId="1E5DD64E" w14:textId="1ECA4493" w:rsidR="007F39E4" w:rsidRDefault="008B3520" w:rsidP="00D6589B">
    <w:pPr>
      <w:pStyle w:val="Header"/>
      <w:spacing w:before="120"/>
      <w:rPr>
        <w:rFonts w:ascii="Arial" w:hAnsi="Arial" w:cs="Arial"/>
        <w:b/>
        <w:sz w:val="22"/>
        <w:szCs w:val="22"/>
        <w:u w:val="single"/>
      </w:rPr>
    </w:pPr>
    <w:r w:rsidRPr="008B3520">
      <w:rPr>
        <w:rFonts w:ascii="Arial" w:hAnsi="Arial" w:cs="Arial"/>
        <w:b/>
        <w:sz w:val="22"/>
        <w:szCs w:val="22"/>
        <w:u w:val="single"/>
      </w:rPr>
      <w:t>Appointment of t</w:t>
    </w:r>
    <w:r w:rsidR="00E045D7">
      <w:rPr>
        <w:rFonts w:ascii="Arial" w:hAnsi="Arial" w:cs="Arial"/>
        <w:b/>
        <w:sz w:val="22"/>
        <w:szCs w:val="22"/>
        <w:u w:val="single"/>
      </w:rPr>
      <w:t>wo</w:t>
    </w:r>
    <w:r w:rsidRPr="008B3520">
      <w:rPr>
        <w:rFonts w:ascii="Arial" w:hAnsi="Arial" w:cs="Arial"/>
        <w:b/>
        <w:sz w:val="22"/>
        <w:szCs w:val="22"/>
        <w:u w:val="single"/>
      </w:rPr>
      <w:t xml:space="preserve"> Deputy Public Interest Monitors </w:t>
    </w:r>
  </w:p>
  <w:p w14:paraId="10F32869" w14:textId="77777777" w:rsidR="00F74C35" w:rsidRDefault="00F74C35" w:rsidP="00D6589B">
    <w:pPr>
      <w:pStyle w:val="Header"/>
      <w:pBdr>
        <w:bottom w:val="single" w:sz="4" w:space="1" w:color="auto"/>
      </w:pBdr>
      <w:rPr>
        <w:rFonts w:ascii="Arial" w:hAnsi="Arial" w:cs="Arial"/>
        <w:b/>
        <w:sz w:val="22"/>
        <w:szCs w:val="22"/>
        <w:u w:val="single"/>
      </w:rPr>
    </w:pPr>
  </w:p>
  <w:p w14:paraId="5B61EEDA" w14:textId="41744EB3" w:rsidR="007F39E4" w:rsidRDefault="00AA0B37" w:rsidP="00D6589B">
    <w:pPr>
      <w:pStyle w:val="Header"/>
      <w:pBdr>
        <w:bottom w:val="single" w:sz="4" w:space="1" w:color="auto"/>
      </w:pBdr>
      <w:rPr>
        <w:rFonts w:ascii="Arial" w:hAnsi="Arial" w:cs="Arial"/>
        <w:b/>
        <w:sz w:val="22"/>
        <w:szCs w:val="22"/>
        <w:u w:val="single"/>
      </w:rPr>
    </w:pPr>
    <w:r>
      <w:rPr>
        <w:rFonts w:ascii="Arial" w:hAnsi="Arial" w:cs="Arial"/>
        <w:b/>
        <w:sz w:val="22"/>
        <w:szCs w:val="22"/>
        <w:u w:val="single"/>
      </w:rPr>
      <w:t>Minister for Police</w:t>
    </w:r>
    <w:r w:rsidR="002E35D6">
      <w:rPr>
        <w:rFonts w:ascii="Arial" w:hAnsi="Arial" w:cs="Arial"/>
        <w:b/>
        <w:sz w:val="22"/>
        <w:szCs w:val="22"/>
        <w:u w:val="single"/>
      </w:rPr>
      <w:t xml:space="preserve"> and</w:t>
    </w:r>
    <w:r w:rsidR="00F74C35">
      <w:rPr>
        <w:rFonts w:ascii="Arial" w:hAnsi="Arial" w:cs="Arial"/>
        <w:b/>
        <w:sz w:val="22"/>
        <w:szCs w:val="22"/>
        <w:u w:val="single"/>
      </w:rPr>
      <w:t xml:space="preserve"> Corrective Services</w:t>
    </w:r>
    <w:r w:rsidR="00E045D7">
      <w:rPr>
        <w:rFonts w:ascii="Arial" w:hAnsi="Arial" w:cs="Arial"/>
        <w:b/>
        <w:sz w:val="22"/>
        <w:szCs w:val="22"/>
        <w:u w:val="single"/>
      </w:rPr>
      <w:t xml:space="preserve"> and Minister for Fire and Emergency Services</w:t>
    </w:r>
  </w:p>
  <w:p w14:paraId="20DE3B59" w14:textId="63E57670" w:rsidR="00AF7EB7" w:rsidRDefault="00AF7EB7" w:rsidP="00D6589B">
    <w:pPr>
      <w:pStyle w:val="Header"/>
      <w:pBdr>
        <w:bottom w:val="single" w:sz="4" w:space="1" w:color="auto"/>
      </w:pBdr>
      <w:rPr>
        <w:rFonts w:ascii="Arial" w:hAnsi="Arial" w:cs="Arial"/>
        <w:b/>
        <w:sz w:val="22"/>
        <w:szCs w:val="22"/>
        <w:u w:val="single"/>
      </w:rPr>
    </w:pPr>
    <w:r>
      <w:rPr>
        <w:rFonts w:ascii="Arial" w:hAnsi="Arial" w:cs="Arial"/>
        <w:b/>
        <w:sz w:val="22"/>
        <w:szCs w:val="22"/>
        <w:u w:val="single"/>
      </w:rPr>
      <w:t>Attorney-General and Minister for Justice, Minister for Women and Minister for the Prevention of Domestic and Family Violence</w:t>
    </w:r>
  </w:p>
  <w:p w14:paraId="57150F90" w14:textId="77777777" w:rsidR="00F74C35" w:rsidRDefault="00F74C35"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71A"/>
    <w:multiLevelType w:val="hybridMultilevel"/>
    <w:tmpl w:val="8412102A"/>
    <w:lvl w:ilvl="0" w:tplc="43A09D80">
      <w:start w:val="1"/>
      <w:numFmt w:val="bullet"/>
      <w:lvlText w:val=""/>
      <w:lvlJc w:val="left"/>
      <w:pPr>
        <w:tabs>
          <w:tab w:val="num" w:pos="644"/>
        </w:tabs>
        <w:ind w:left="644" w:hanging="28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20E81"/>
    <w:multiLevelType w:val="hybridMultilevel"/>
    <w:tmpl w:val="5322D244"/>
    <w:lvl w:ilvl="0" w:tplc="0C090001">
      <w:start w:val="1"/>
      <w:numFmt w:val="bullet"/>
      <w:lvlText w:val=""/>
      <w:lvlJc w:val="left"/>
      <w:pPr>
        <w:tabs>
          <w:tab w:val="num" w:pos="900"/>
        </w:tabs>
        <w:ind w:left="900" w:hanging="360"/>
      </w:pPr>
      <w:rPr>
        <w:rFonts w:ascii="Symbol" w:hAnsi="Symbol" w:hint="default"/>
      </w:rPr>
    </w:lvl>
    <w:lvl w:ilvl="1" w:tplc="0C090001">
      <w:start w:val="1"/>
      <w:numFmt w:val="bullet"/>
      <w:lvlText w:val=""/>
      <w:lvlJc w:val="left"/>
      <w:pPr>
        <w:tabs>
          <w:tab w:val="num" w:pos="1620"/>
        </w:tabs>
        <w:ind w:left="1620" w:hanging="360"/>
      </w:pPr>
      <w:rPr>
        <w:rFonts w:ascii="Symbol" w:hAnsi="Symbol" w:hint="default"/>
      </w:rPr>
    </w:lvl>
    <w:lvl w:ilvl="2" w:tplc="0C090001">
      <w:start w:val="1"/>
      <w:numFmt w:val="bullet"/>
      <w:lvlText w:val=""/>
      <w:lvlJc w:val="left"/>
      <w:pPr>
        <w:tabs>
          <w:tab w:val="num" w:pos="2520"/>
        </w:tabs>
        <w:ind w:left="2520" w:hanging="360"/>
      </w:pPr>
      <w:rPr>
        <w:rFonts w:ascii="Symbol" w:hAnsi="Symbol" w:hint="default"/>
      </w:rPr>
    </w:lvl>
    <w:lvl w:ilvl="3" w:tplc="81F29CEE">
      <w:start w:val="1"/>
      <w:numFmt w:val="lowerLetter"/>
      <w:lvlText w:val="(%4)"/>
      <w:lvlJc w:val="left"/>
      <w:pPr>
        <w:ind w:left="3600" w:hanging="900"/>
      </w:pPr>
      <w:rPr>
        <w:rFonts w:hint="default"/>
      </w:r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 w15:restartNumberingAfterBreak="0">
    <w:nsid w:val="1F4B38E9"/>
    <w:multiLevelType w:val="hybridMultilevel"/>
    <w:tmpl w:val="210E9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A12B11"/>
    <w:multiLevelType w:val="hybridMultilevel"/>
    <w:tmpl w:val="E632AD8C"/>
    <w:lvl w:ilvl="0" w:tplc="0C090001">
      <w:start w:val="1"/>
      <w:numFmt w:val="bullet"/>
      <w:lvlText w:val=""/>
      <w:lvlJc w:val="left"/>
      <w:pPr>
        <w:tabs>
          <w:tab w:val="num" w:pos="900"/>
        </w:tabs>
        <w:ind w:left="900" w:hanging="360"/>
      </w:pPr>
      <w:rPr>
        <w:rFonts w:ascii="Symbol" w:hAnsi="Symbol" w:hint="default"/>
      </w:rPr>
    </w:lvl>
    <w:lvl w:ilvl="1" w:tplc="0C090001">
      <w:start w:val="1"/>
      <w:numFmt w:val="bullet"/>
      <w:lvlText w:val=""/>
      <w:lvlJc w:val="left"/>
      <w:pPr>
        <w:tabs>
          <w:tab w:val="num" w:pos="1620"/>
        </w:tabs>
        <w:ind w:left="1620" w:hanging="360"/>
      </w:pPr>
      <w:rPr>
        <w:rFonts w:ascii="Symbol" w:hAnsi="Symbol" w:hint="default"/>
      </w:rPr>
    </w:lvl>
    <w:lvl w:ilvl="2" w:tplc="0C090001">
      <w:start w:val="1"/>
      <w:numFmt w:val="bullet"/>
      <w:lvlText w:val=""/>
      <w:lvlJc w:val="left"/>
      <w:pPr>
        <w:tabs>
          <w:tab w:val="num" w:pos="2520"/>
        </w:tabs>
        <w:ind w:left="2520" w:hanging="360"/>
      </w:pPr>
      <w:rPr>
        <w:rFonts w:ascii="Symbol" w:hAnsi="Symbol" w:hint="default"/>
      </w:rPr>
    </w:lvl>
    <w:lvl w:ilvl="3" w:tplc="81F29CEE">
      <w:start w:val="1"/>
      <w:numFmt w:val="lowerLetter"/>
      <w:lvlText w:val="(%4)"/>
      <w:lvlJc w:val="left"/>
      <w:pPr>
        <w:ind w:left="3600" w:hanging="900"/>
      </w:pPr>
      <w:rPr>
        <w:rFonts w:hint="default"/>
      </w:r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4" w15:restartNumberingAfterBreak="0">
    <w:nsid w:val="32A36592"/>
    <w:multiLevelType w:val="hybridMultilevel"/>
    <w:tmpl w:val="A92A2B34"/>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01">
      <w:start w:val="1"/>
      <w:numFmt w:val="bullet"/>
      <w:lvlText w:val=""/>
      <w:lvlJc w:val="left"/>
      <w:pPr>
        <w:tabs>
          <w:tab w:val="num" w:pos="2340"/>
        </w:tabs>
        <w:ind w:left="2340" w:hanging="360"/>
      </w:pPr>
      <w:rPr>
        <w:rFonts w:ascii="Symbol" w:hAnsi="Symbol" w:hint="default"/>
      </w:rPr>
    </w:lvl>
    <w:lvl w:ilvl="3" w:tplc="81F29CEE">
      <w:start w:val="1"/>
      <w:numFmt w:val="lowerLetter"/>
      <w:lvlText w:val="(%4)"/>
      <w:lvlJc w:val="left"/>
      <w:pPr>
        <w:ind w:left="3420" w:hanging="90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F176F87"/>
    <w:multiLevelType w:val="hybridMultilevel"/>
    <w:tmpl w:val="5DD06E30"/>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520"/>
    <w:rsid w:val="0000598A"/>
    <w:rsid w:val="00035DDF"/>
    <w:rsid w:val="00063D2E"/>
    <w:rsid w:val="00080F8F"/>
    <w:rsid w:val="001C215A"/>
    <w:rsid w:val="001E209B"/>
    <w:rsid w:val="00226775"/>
    <w:rsid w:val="00230482"/>
    <w:rsid w:val="002421A2"/>
    <w:rsid w:val="002E35D6"/>
    <w:rsid w:val="003464A0"/>
    <w:rsid w:val="003D7C58"/>
    <w:rsid w:val="00496DF7"/>
    <w:rsid w:val="00496E76"/>
    <w:rsid w:val="00501C66"/>
    <w:rsid w:val="00576681"/>
    <w:rsid w:val="0063148A"/>
    <w:rsid w:val="0066113E"/>
    <w:rsid w:val="006D017B"/>
    <w:rsid w:val="00732E22"/>
    <w:rsid w:val="00785A3F"/>
    <w:rsid w:val="007D5E26"/>
    <w:rsid w:val="007F39E4"/>
    <w:rsid w:val="008B3520"/>
    <w:rsid w:val="008C495A"/>
    <w:rsid w:val="008F44CD"/>
    <w:rsid w:val="0091737C"/>
    <w:rsid w:val="009771B7"/>
    <w:rsid w:val="00A203D0"/>
    <w:rsid w:val="00A3619B"/>
    <w:rsid w:val="00A527A5"/>
    <w:rsid w:val="00AA0B37"/>
    <w:rsid w:val="00AF7EB7"/>
    <w:rsid w:val="00BA3AD1"/>
    <w:rsid w:val="00BB1CBE"/>
    <w:rsid w:val="00BC36CD"/>
    <w:rsid w:val="00C07656"/>
    <w:rsid w:val="00C8759D"/>
    <w:rsid w:val="00CF0D8A"/>
    <w:rsid w:val="00D143E4"/>
    <w:rsid w:val="00D57584"/>
    <w:rsid w:val="00D6589B"/>
    <w:rsid w:val="00D75134"/>
    <w:rsid w:val="00DD4743"/>
    <w:rsid w:val="00DE6FE4"/>
    <w:rsid w:val="00E045D7"/>
    <w:rsid w:val="00E66629"/>
    <w:rsid w:val="00EC5418"/>
    <w:rsid w:val="00EC6E73"/>
    <w:rsid w:val="00EF7BE1"/>
    <w:rsid w:val="00F431CE"/>
    <w:rsid w:val="00F57D9B"/>
    <w:rsid w:val="00F74C35"/>
    <w:rsid w:val="00F96E38"/>
    <w:rsid w:val="00FB7B06"/>
    <w:rsid w:val="00FD5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F3C63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paragraph" w:styleId="ListParagraph">
    <w:name w:val="List Paragraph"/>
    <w:basedOn w:val="Normal"/>
    <w:uiPriority w:val="34"/>
    <w:qFormat/>
    <w:rsid w:val="00E045D7"/>
    <w:pPr>
      <w:ind w:left="720"/>
      <w:contextualSpacing/>
    </w:pPr>
  </w:style>
  <w:style w:type="paragraph" w:customStyle="1" w:styleId="MinisterialBriefNumberedPara">
    <w:name w:val="Ministerial Brief Numbered Para"/>
    <w:basedOn w:val="Normal"/>
    <w:rsid w:val="00E045D7"/>
    <w:pPr>
      <w:tabs>
        <w:tab w:val="num" w:pos="709"/>
      </w:tabs>
      <w:spacing w:before="240"/>
      <w:ind w:left="697" w:right="6" w:hanging="697"/>
      <w:jc w:val="both"/>
    </w:pPr>
    <w:rPr>
      <w:rFonts w:ascii="Arial" w:eastAsia="Times New Roman" w:hAnsi="Arial" w:cs="Arial"/>
      <w:color w:val="0000F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24F54-5120-4E02-A2F4-EF6D413219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06A85B-4AA7-4F8E-9001-A1CFA607D764}">
  <ds:schemaRefs>
    <ds:schemaRef ds:uri="http://schemas.microsoft.com/sharepoint/v3/contenttype/forms"/>
  </ds:schemaRefs>
</ds:datastoreItem>
</file>

<file path=customXml/itemProps3.xml><?xml version="1.0" encoding="utf-8"?>
<ds:datastoreItem xmlns:ds="http://schemas.openxmlformats.org/officeDocument/2006/customXml" ds:itemID="{6C0D25F7-40AD-40B0-95AA-C27F23B66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170</Words>
  <Characters>1039</Characters>
  <Application>Microsoft Office Word</Application>
  <DocSecurity>0</DocSecurity>
  <Lines>19</Lines>
  <Paragraphs>8</Paragraphs>
  <ScaleCrop>false</ScaleCrop>
  <HeadingPairs>
    <vt:vector size="2" baseType="variant">
      <vt:variant>
        <vt:lpstr>Title</vt:lpstr>
      </vt:variant>
      <vt:variant>
        <vt:i4>1</vt:i4>
      </vt:variant>
    </vt:vector>
  </HeadingPairs>
  <TitlesOfParts>
    <vt:vector size="1" baseType="lpstr">
      <vt:lpstr>MAXIMUM LENGTH ONE PAGE AND PREFERABLY SHORTER</vt:lpstr>
    </vt:vector>
  </TitlesOfParts>
  <Company/>
  <LinksUpToDate>false</LinksUpToDate>
  <CharactersWithSpaces>1205</CharactersWithSpaces>
  <SharedDoc>false</SharedDoc>
  <HyperlinkBase>https://www.cabinet.qld.gov.au/documents/2021/Oct/Appt Deputy PIMs/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MAXIMUM LENGTH ONE PAGE AND PREFERABLY SHORTER</dc:title>
  <dc:subject/>
  <dc:creator/>
  <cp:keywords/>
  <dc:description/>
  <cp:lastModifiedBy/>
  <cp:revision>19</cp:revision>
  <cp:lastPrinted>2021-10-26T04:57:00Z</cp:lastPrinted>
  <dcterms:created xsi:type="dcterms:W3CDTF">2018-09-03T01:37:00Z</dcterms:created>
  <dcterms:modified xsi:type="dcterms:W3CDTF">2021-12-17T00:03:00Z</dcterms:modified>
  <cp:category>Courts,Crime_and_Corruption_Commission,Police,Significant_Appointments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579a2f-3314-4e88-bbba-7c79ea2cf52d_Enabled">
    <vt:lpwstr>true</vt:lpwstr>
  </property>
  <property fmtid="{D5CDD505-2E9C-101B-9397-08002B2CF9AE}" pid="3" name="MSIP_Label_f6579a2f-3314-4e88-bbba-7c79ea2cf52d_SetDate">
    <vt:lpwstr>2021-07-15T05:29:58Z</vt:lpwstr>
  </property>
  <property fmtid="{D5CDD505-2E9C-101B-9397-08002B2CF9AE}" pid="4" name="MSIP_Label_f6579a2f-3314-4e88-bbba-7c79ea2cf52d_Method">
    <vt:lpwstr>Standard</vt:lpwstr>
  </property>
  <property fmtid="{D5CDD505-2E9C-101B-9397-08002B2CF9AE}" pid="5" name="MSIP_Label_f6579a2f-3314-4e88-bbba-7c79ea2cf52d_Name">
    <vt:lpwstr>General</vt:lpwstr>
  </property>
  <property fmtid="{D5CDD505-2E9C-101B-9397-08002B2CF9AE}" pid="6" name="MSIP_Label_f6579a2f-3314-4e88-bbba-7c79ea2cf52d_SiteId">
    <vt:lpwstr>0093fee8-6cdb-468e-89d8-c1401eea7c44</vt:lpwstr>
  </property>
  <property fmtid="{D5CDD505-2E9C-101B-9397-08002B2CF9AE}" pid="7" name="MSIP_Label_f6579a2f-3314-4e88-bbba-7c79ea2cf52d_ActionId">
    <vt:lpwstr>79d943c4-22c7-4afd-a2ea-000065aa3f6c</vt:lpwstr>
  </property>
  <property fmtid="{D5CDD505-2E9C-101B-9397-08002B2CF9AE}" pid="8" name="MSIP_Label_f6579a2f-3314-4e88-bbba-7c79ea2cf52d_ContentBits">
    <vt:lpwstr>2</vt:lpwstr>
  </property>
  <property fmtid="{D5CDD505-2E9C-101B-9397-08002B2CF9AE}" pid="9" name="ContentTypeId">
    <vt:lpwstr>0x010100DDE14CFDD070B24F85F5DE43654FF01E</vt:lpwstr>
  </property>
</Properties>
</file>